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widowControl w:val="false"/>
        <w:numPr>
          <w:ilvl w:val="0"/>
          <w:numId w:val="0"/>
        </w:numPr>
        <w:jc w:val="center"/>
        <w:outlineLvl w:val="1"/>
        <w:rPr>
          <w:sz w:val="28"/>
        </w:rPr>
      </w:pPr>
      <w:r>
        <w:rPr/>
        <w:drawing>
          <wp:inline distT="0" distB="0" distL="0" distR="0">
            <wp:extent cx="504825" cy="6000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widowControl w:val="false"/>
        <w:numPr>
          <w:ilvl w:val="0"/>
          <w:numId w:val="0"/>
        </w:numPr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ЛЕНИНСКОГО РАЙОНА ГОРОДА ЧЕЛЯБИНСКА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jc w:val="center"/>
        <w:rPr/>
      </w:pPr>
      <w:r>
        <w:rPr/>
      </w:r>
    </w:p>
    <w:tbl>
      <w:tblPr>
        <w:tblW w:w="9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707"/>
        <w:gridCol w:w="2483"/>
        <w:gridCol w:w="3038"/>
      </w:tblGrid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 2024 года</w:t>
            </w:r>
          </w:p>
        </w:tc>
        <w:tc>
          <w:tcPr>
            <w:tcW w:w="248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038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84/ 426 -5</w:t>
            </w:r>
          </w:p>
        </w:tc>
      </w:tr>
    </w:tbl>
    <w:p>
      <w:pPr>
        <w:pStyle w:val="Normal"/>
        <w:ind w:left="2831"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г. Челябинск</w:t>
      </w:r>
    </w:p>
    <w:p>
      <w:pPr>
        <w:pStyle w:val="Normal"/>
        <w:jc w:val="both"/>
        <w:rPr>
          <w:b/>
          <w:i/>
          <w:i/>
          <w:lang w:eastAsia="x-none"/>
        </w:rPr>
      </w:pPr>
      <w:r>
        <w:rPr>
          <w:b/>
          <w:i/>
          <w:lang w:eastAsia="x-none"/>
        </w:rPr>
      </w:r>
    </w:p>
    <w:p>
      <w:pPr>
        <w:pStyle w:val="Normal"/>
        <w:jc w:val="both"/>
        <w:rPr>
          <w:b/>
          <w:i/>
          <w:i/>
          <w:lang w:eastAsia="x-none"/>
        </w:rPr>
      </w:pPr>
      <w:r>
        <w:rPr>
          <w:b/>
          <w:i/>
          <w:lang w:eastAsia="x-none"/>
        </w:rPr>
      </w:r>
    </w:p>
    <w:p>
      <w:pPr>
        <w:pStyle w:val="Normal"/>
        <w:jc w:val="both"/>
        <w:rPr>
          <w:b/>
          <w:i/>
          <w:i/>
          <w:lang w:eastAsia="x-none"/>
        </w:rPr>
      </w:pPr>
      <w:r>
        <w:rPr>
          <w:b/>
          <w:i/>
          <w:lang w:val="x-none" w:eastAsia="x-none"/>
        </w:rPr>
        <w:t xml:space="preserve">Об утверждении </w:t>
      </w:r>
      <w:r>
        <w:rPr>
          <w:b/>
          <w:i/>
          <w:lang w:eastAsia="x-none"/>
        </w:rPr>
        <w:t>К</w:t>
      </w:r>
      <w:r>
        <w:rPr>
          <w:b/>
          <w:i/>
          <w:lang w:val="x-none" w:eastAsia="x-none"/>
        </w:rPr>
        <w:t>алендарного плана мероприятий по подготовке и проведению выборов депутат</w:t>
      </w:r>
      <w:r>
        <w:rPr>
          <w:b/>
          <w:i/>
          <w:lang w:eastAsia="x-none"/>
        </w:rPr>
        <w:t>ов</w:t>
      </w:r>
      <w:r>
        <w:rPr>
          <w:b/>
          <w:i/>
          <w:lang w:val="x-none" w:eastAsia="x-none"/>
        </w:rPr>
        <w:t xml:space="preserve"> </w:t>
      </w:r>
      <w:r>
        <w:rPr>
          <w:b/>
          <w:i/>
          <w:lang w:eastAsia="x-none"/>
        </w:rPr>
        <w:t>Челябинской городской Думы первого созыва</w:t>
      </w:r>
    </w:p>
    <w:p>
      <w:pPr>
        <w:pStyle w:val="Normal"/>
        <w:jc w:val="both"/>
        <w:rPr>
          <w:b/>
          <w:i/>
          <w:i/>
          <w:lang w:val="x-none" w:eastAsia="x-none"/>
        </w:rPr>
      </w:pPr>
      <w:r>
        <w:rPr>
          <w:b/>
          <w:i/>
          <w:lang w:val="x-none" w:eastAsia="x-none"/>
        </w:rPr>
      </w:r>
    </w:p>
    <w:p>
      <w:pPr>
        <w:pStyle w:val="Normal"/>
        <w:spacing w:lineRule="auto" w:line="360"/>
        <w:jc w:val="both"/>
        <w:rPr>
          <w:bCs/>
          <w:i/>
          <w:i/>
          <w:sz w:val="10"/>
          <w:lang w:val="x-none" w:eastAsia="x-none"/>
        </w:rPr>
      </w:pPr>
      <w:r>
        <w:rPr>
          <w:bCs/>
          <w:i/>
          <w:sz w:val="10"/>
          <w:lang w:val="x-none" w:eastAsia="x-none"/>
        </w:rPr>
      </w:r>
    </w:p>
    <w:p>
      <w:pPr>
        <w:pStyle w:val="Normal"/>
        <w:spacing w:lineRule="auto" w:line="360" w:before="0" w:afterAutospacing="1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В соответствии со статьей 26 Федерального закона №67-ФЗ от 12 июня 2002 года  «Об основных гарантиях избирательных прав и права на участие в референдуме граждан Российской Федерации»,</w:t>
      </w:r>
      <w:r>
        <w:rPr/>
        <w:t xml:space="preserve"> </w:t>
      </w:r>
      <w:r>
        <w:rPr>
          <w:bCs/>
          <w:sz w:val="28"/>
          <w:szCs w:val="26"/>
        </w:rPr>
        <w:t xml:space="preserve">решения Челябинской городской Думы первого созыва  от 17 июня 2024 года № 51/2«О назначении выборов депутатов Челябинской городской Думы», территориальная избирательная комиссия Ленинского района города Челябинска, на которую в соответствии постановлением избирательной комиссии Челябинской области № 69/918-7 от 18 апреля 2024 года «О возложении на территориальную и проведению выборов в органы местного самоуправления, местного избирательную комиссию Ленинского района исполнения полномочий по подготовке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 </w:t>
      </w:r>
      <w:r>
        <w:rPr>
          <w:bCs/>
          <w:spacing w:val="40"/>
          <w:sz w:val="28"/>
          <w:szCs w:val="28"/>
          <w:lang w:val="x-none"/>
        </w:rPr>
        <w:t>РЕШАЕТ: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360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</w:t>
      </w:r>
      <w:r>
        <w:rPr>
          <w:bCs/>
          <w:sz w:val="28"/>
          <w:szCs w:val="26"/>
        </w:rPr>
        <w:t>Утвердить Календарный план мероприятий по подготовке и проведению выборов депутатов Челябинской городской Думы первого созыва, назначенных на 8 сентября 2024 года (прилагается).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firstLine="709"/>
        <w:contextualSpacing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Направить настоящее решение в территориальные избирательные комиссии города Челябинска, на которые постановлением избирательной комиссии Челябинской области от 14 июня 2024 года № 76/1031-7 «О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созыва» возложены полномочия окружных избирательных комиссий Челябинских одномандатных избирательных округов №№ 1-9, №№ 14-25.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ind w:left="0" w:firstLine="709"/>
        <w:contextualSpacing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Направить настоящее решение в избирательную комиссию Челябинской области для размещения в информационно-телекоммуникационной сети «Интернет», на официальных сайтах администрации города Челябинска и районов города Челябинска. </w:t>
      </w:r>
    </w:p>
    <w:p>
      <w:pPr>
        <w:pStyle w:val="Normal"/>
        <w:numPr>
          <w:ilvl w:val="0"/>
          <w:numId w:val="2"/>
        </w:numPr>
        <w:spacing w:lineRule="auto" w:line="360"/>
        <w:ind w:left="0" w:firstLine="709"/>
        <w:jc w:val="both"/>
        <w:rPr>
          <w:bCs/>
          <w:sz w:val="28"/>
          <w:szCs w:val="26"/>
        </w:rPr>
      </w:pPr>
      <w:r>
        <w:rPr>
          <w:sz w:val="28"/>
          <w:szCs w:val="28"/>
        </w:rPr>
        <w:t>Контроль за исполнением настоящего решения возложить                на секретаря территориальной избирательной комиссии Ленинского района города Челябинска Л.А. Курганову.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91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870"/>
        <w:gridCol w:w="5307"/>
      </w:tblGrid>
      <w:tr>
        <w:trPr>
          <w:trHeight w:val="811" w:hRule="atLeast"/>
        </w:trPr>
        <w:tc>
          <w:tcPr>
            <w:tcW w:w="38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>
            <w:pPr>
              <w:pStyle w:val="Normal"/>
              <w:widowControl w:val="false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307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firstLine="70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И.А. Деева</w:t>
            </w:r>
          </w:p>
          <w:p>
            <w:pPr>
              <w:pStyle w:val="Normal"/>
              <w:widowControl w:val="false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546" w:leader="none"/>
                <w:tab w:val="right" w:pos="5092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546" w:leader="none"/>
                <w:tab w:val="right" w:pos="5092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Л.А. Курганова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106" w:type="dxa"/>
        <w:jc w:val="left"/>
        <w:tblInd w:w="-5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90"/>
        <w:gridCol w:w="5415"/>
      </w:tblGrid>
      <w:tr>
        <w:trPr>
          <w:trHeight w:val="1156" w:hRule="atLeast"/>
        </w:trPr>
        <w:tc>
          <w:tcPr>
            <w:tcW w:w="4690" w:type="dxa"/>
            <w:tcBorders/>
          </w:tcPr>
          <w:p>
            <w:pPr>
              <w:pStyle w:val="6"/>
              <w:widowControl w:val="false"/>
              <w:rPr/>
            </w:pPr>
            <w:r>
              <w:rPr/>
            </w:r>
          </w:p>
        </w:tc>
        <w:tc>
          <w:tcPr>
            <w:tcW w:w="5415" w:type="dxa"/>
            <w:tcBorders/>
          </w:tcPr>
          <w:p>
            <w:pPr>
              <w:pStyle w:val="Normal"/>
              <w:widowControl w:val="false"/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решению территориальной избирательной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комиссии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19 июня 2024 года № 84/426-5</w:t>
            </w:r>
          </w:p>
          <w:p>
            <w:pPr>
              <w:pStyle w:val="Normal"/>
              <w:widowControl w:val="false"/>
              <w:ind w:left="73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1716" w:hRule="atLeast"/>
        </w:trPr>
        <w:tc>
          <w:tcPr>
            <w:tcW w:w="4690" w:type="dxa"/>
            <w:tcBorders/>
          </w:tcPr>
          <w:p>
            <w:pPr>
              <w:pStyle w:val="Normal"/>
              <w:widowControl w:val="false"/>
              <w:ind w:left="54" w:hanging="5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41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решением территориальной избирательной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комиссии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19 июня 2024 года № 84/426-5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24" w:leader="none"/>
              </w:tabs>
              <w:ind w:right="-428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73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КАЛЕНДАРНЫЙ ПЛАН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подготовке и проведению выборов депутатов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городской Думы первого созыва 8 сентября 2024 года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65" w:type="dxa"/>
        <w:jc w:val="left"/>
        <w:tblInd w:w="-3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8"/>
        <w:gridCol w:w="3970"/>
        <w:gridCol w:w="648"/>
        <w:gridCol w:w="2186"/>
        <w:gridCol w:w="2552"/>
      </w:tblGrid>
      <w:tr>
        <w:trPr>
          <w:trHeight w:val="1066" w:hRule="atLeast"/>
        </w:trPr>
        <w:tc>
          <w:tcPr>
            <w:tcW w:w="5326" w:type="dxa"/>
            <w:gridSpan w:val="3"/>
            <w:tcBorders/>
          </w:tcPr>
          <w:p>
            <w:pPr>
              <w:pStyle w:val="Normal"/>
              <w:widowControl w:val="false"/>
              <w:spacing w:before="6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назначения выборов</w:t>
            </w:r>
          </w:p>
          <w:p>
            <w:pPr>
              <w:pStyle w:val="Normal"/>
              <w:widowControl w:val="false"/>
              <w:spacing w:before="6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официального опубликования  </w:t>
              <w:br/>
              <w:t>решения о назначении выборов</w:t>
            </w:r>
          </w:p>
        </w:tc>
        <w:tc>
          <w:tcPr>
            <w:tcW w:w="473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01" w:leader="none"/>
              </w:tabs>
              <w:spacing w:before="60" w:after="0"/>
              <w:ind w:right="22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июня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01" w:leader="none"/>
              </w:tabs>
              <w:spacing w:before="60" w:after="0"/>
              <w:ind w:right="227" w:hanging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 2024 года</w:t>
            </w:r>
          </w:p>
        </w:tc>
      </w:tr>
      <w:tr>
        <w:trPr>
          <w:trHeight w:val="547" w:hRule="atLeast"/>
        </w:trPr>
        <w:tc>
          <w:tcPr>
            <w:tcW w:w="5326" w:type="dxa"/>
            <w:gridSpan w:val="3"/>
            <w:tcBorders/>
          </w:tcPr>
          <w:p>
            <w:pPr>
              <w:pStyle w:val="Normal"/>
              <w:widowControl w:val="false"/>
              <w:spacing w:before="24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голосования</w:t>
            </w:r>
          </w:p>
        </w:tc>
        <w:tc>
          <w:tcPr>
            <w:tcW w:w="473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317" w:leader="none"/>
                <w:tab w:val="left" w:pos="459" w:leader="none"/>
              </w:tabs>
              <w:spacing w:before="240" w:after="0"/>
              <w:ind w:right="22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и  8 сентября 2024 года</w:t>
            </w:r>
          </w:p>
        </w:tc>
      </w:tr>
      <w:tr>
        <w:trPr>
          <w:trHeight w:val="547" w:hRule="atLeast"/>
        </w:trPr>
        <w:tc>
          <w:tcPr>
            <w:tcW w:w="5326" w:type="dxa"/>
            <w:gridSpan w:val="3"/>
            <w:tcBorders/>
          </w:tcPr>
          <w:p>
            <w:pPr>
              <w:pStyle w:val="Normal"/>
              <w:widowControl w:val="false"/>
              <w:spacing w:before="24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3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317" w:leader="none"/>
                <w:tab w:val="left" w:pos="459" w:leader="none"/>
              </w:tabs>
              <w:spacing w:before="240" w:after="0"/>
              <w:ind w:right="22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Исполнители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.НАЗНАЧЕНИЕ ВЫБОРОВ</w:t>
            </w:r>
          </w:p>
        </w:tc>
      </w:tr>
      <w:tr>
        <w:trPr>
          <w:trHeight w:val="4175" w:hRule="atLeast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 назначении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(далее – № 67-ФЗ)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части 2,3 статьи 10 Закона Челябинской области от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 июня 2006 года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«О муниципальных выборах в Челябинской области»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(далее – № 36-ЗО)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июня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ранее чем за 90 и не позднее чем за 80 дней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Представительный орган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(далее –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Челябинская городская Дума)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в избирательную комиссию, организующую подготовку и проведение выборов в органы местного самоуправления,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решения о назначении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дня принятия соответствующего решения до официального опубликования в средствах массовой информации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(далее – СМИ)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Челябинская городская Дума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Официальное опубликование решения о назначении выборов в средствах массовой информации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3 статьи 10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июня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чем через пять дней со дня принятия решения)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Челябинская городская Дума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 проведении голосования в течение нескольких дней подряд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2 статьи 41-1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июня 2024 года</w:t>
            </w:r>
          </w:p>
          <w:p>
            <w:pPr>
              <w:pStyle w:val="HTMLPreformatted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</w:t>
            </w:r>
          </w:p>
          <w:p>
            <w:pPr>
              <w:pStyle w:val="HTMLPreformatted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десятидневный срок со дня официального опубликования</w:t>
            </w:r>
          </w:p>
          <w:p>
            <w:pPr>
              <w:pStyle w:val="HTMLPreformatted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решения о назначении выборов</w:t>
            </w:r>
          </w:p>
          <w:p>
            <w:pPr>
              <w:pStyle w:val="HTMLPreformatted"/>
              <w:widowControl w:val="false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избирательная комиссия Челябинской области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(далее – ИКЧО)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bCs/>
                <w:sz w:val="24"/>
                <w:szCs w:val="24"/>
              </w:rPr>
              <w:t>. ИЗБИРАТЕЛЬНЫЕ УЧАСТКИ. СПИСКИ ИЗБИРАТЕЛЕЙ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Уточнение перечня избирательных участков и их границ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16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периода избирательной кампании, а в исключительных случаях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июня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(вне периода избирательной кампании, а в исключительных случаях не позднее чем за 70 дней до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 города Челябинска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6 статьи 16 № 36-ЗО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июля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40 дней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 города Челябинска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сведений о зарегистрированных избирателях в территориальную избирательную комиссию для составления списков избирателей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6 статьи 17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назначения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 города Челябинска, командиры воинских частей, а также руководители учреждений, в которых избиратели временно пребывают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решениями </w:t>
            </w:r>
            <w:r>
              <w:rPr>
                <w:bCs/>
                <w:sz w:val="24"/>
                <w:szCs w:val="24"/>
              </w:rPr>
              <w:t>территориальных избирательных комиссий</w:t>
            </w:r>
            <w:r>
              <w:rPr>
                <w:sz w:val="24"/>
                <w:szCs w:val="24"/>
              </w:rPr>
              <w:t xml:space="preserve">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5 статьи 19 № 67-ФЗ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30 дней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избирательные комиссии города Челябинска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территориальной избирательной комиссии об изменениях в ранее представленных сведениях об избирателях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14 статьи 17 № ФЗ-67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2.14 постановления ЦИК России от 06.11.1997 № 134/973-</w:t>
            </w:r>
            <w:r>
              <w:rPr>
                <w:bCs/>
                <w:i/>
                <w:sz w:val="24"/>
                <w:szCs w:val="24"/>
                <w:lang w:val="en-US"/>
              </w:rPr>
              <w:t>II</w:t>
            </w:r>
            <w:r>
              <w:rPr>
                <w:bCs/>
                <w:i/>
                <w:sz w:val="24"/>
                <w:szCs w:val="24"/>
              </w:rPr>
              <w:t xml:space="preserve">  «О положении о Государственной системе регистрации (учета) избирателей, участников референдума в Российской Федерации) (далее – Положение)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Еженедельно со дня представления сведений, а с 28 августа 2024 года ежедневно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 10 и менее дней до дня голосования – ежедневно)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 города Челябинска,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командир воинской части, руководители военной профессиональной образовательной организации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списка избирателей на основании сведений, полученных с учетом использования государственной системы регистрации (учета) избирателей отдельно по каждому избирательному участку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7 статьи 17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избирательные комиссии с использованием ГАС «Выборы»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списка избирателей по избирательным участкам, образованным в местах временного пребывания избирателей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17 статьи 17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чем за 3 дня, до дня (первого дня) голосования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первого экземпляра   списков избирателей соответствующим участковым избирательным комиссиям по актам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13 статьи 17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чем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10 дней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избирательные комиссии города Челябинска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15 статьи 17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28 августа 2024 года и до окончания времени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 10 дней до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в территориальную либо участковые избирательные комиссии сведений об избирателях для уточнения списка избирателей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14 статьи 17 № ФЗ-67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2.14 постановления ЦИК России от 06.11.1997 № 134/973-</w:t>
            </w:r>
            <w:r>
              <w:rPr>
                <w:bCs/>
                <w:i/>
                <w:sz w:val="24"/>
                <w:szCs w:val="24"/>
                <w:lang w:val="en-US"/>
              </w:rPr>
              <w:t>II</w:t>
            </w:r>
            <w:r>
              <w:rPr>
                <w:bCs/>
                <w:i/>
                <w:sz w:val="24"/>
                <w:szCs w:val="24"/>
              </w:rPr>
              <w:t xml:space="preserve">  «О положении о Государственной системе регистрации (учета) избирателей, участников референдума в Российской Федерации) (далее – Положение)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28 августа 2024 года – за 10 и менее дней ежедневно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ИКЧО,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по вопросам миграции ГУ МВД России по Челябинской области, орган записи актов гражданского состояния, военный комиссар, глава администрации города Челябинска,командир воинской части, руководители военной профессиональной образовательной организации, суды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(далее –уполномоченные органы)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участковую избирательную комиссию личного письменного заявления о включении в список избирателей на избирательном участке, определенном решением избирательной комиссии, организующей подготовку и проведение выборов в Челябинскую городскую Думу </w:t>
            </w:r>
            <w:r>
              <w:rPr>
                <w:bCs/>
                <w:i/>
                <w:sz w:val="24"/>
                <w:szCs w:val="24"/>
              </w:rPr>
              <w:t>часть 3 статьи 12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28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не позднее чем в день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сентября 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Избиратели, не имеющие регистрации по месту жительства в пределах Российской Федерации, </w:t>
              <w:br/>
              <w:t xml:space="preserve">но зарегистрированные </w:t>
              <w:br/>
              <w:t>по месту временного пребывания на территории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участковую избирательную комиссию личного письменного заявления о включении в список избирателей по месту нахождения общежития (образовательного учреждения)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 статьи 12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чем за три дня до дня (первого дня)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Избиратели, обучающиеся </w:t>
              <w:br/>
              <w:t xml:space="preserve">по очной форме обучения </w:t>
              <w:br/>
              <w:t xml:space="preserve">и зарегистрированные </w:t>
              <w:br/>
              <w:t xml:space="preserve">по месту пребывания </w:t>
              <w:br/>
              <w:t xml:space="preserve">в общежитии </w:t>
              <w:br/>
              <w:t>(по месту нахождения образовательного учреждения)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заявлений избирателей о включении в список избирателей, о любой ошибке или неточности в сведениях о них, внесенных в список избирателей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пункт </w:t>
            </w:r>
            <w:r>
              <w:rPr>
                <w:bCs/>
                <w:i/>
                <w:sz w:val="24"/>
                <w:szCs w:val="24"/>
              </w:rPr>
              <w:t>16 статьи 17 № 67-ФЗ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24 часов с момента обращения, а в день голосования – в течение 2-х часов с момента обращения, но не позднее момента окончания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книги). Каждая такая книга должна быть сброшюрована (прошита), что подтверждается печатью участковой избирательной комиссии и подписью ее председателя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13 статьи 17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дня, предшествующего дню (первому дню)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14 статьи 17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18.00 по местному времени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дня, предшествующего дню (первому дню)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>.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возложении полномочий окружных избирательных комиссий на территориальные избирательные комиссии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5 статьи 17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назначения выборов дня опубликования в СМИ решения о назначения выборов, но не ранее утверждения схемы избирательных округов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ИКЧО на основании обращения комиссии, организующей подготовку и проведение выборов в органы местного самоуправления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возложении полномочий окружной избирательной комиссии на территориальную избирательную комиссию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5 статьи 17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5 статьи 11 № 70_ЗО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 опубликования в СМИ решения о назначения выборов, не ранее утверждения схемы избирательных округов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Приостановление полномочий членов избирательных комиссий, участвующих в подготовке и проведении выборов – в случае наступления обстоятельств, указанных в подпунктах «ж», «к» и «л» пункта 1 статьи 29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7 статьи 29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наступления указанных обстоятельств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либо участковая избирательная комиссия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участковых избирательных комиссий (из резерва составов участковых избирательных комиссий) на избирательных участках, расположенных в местах временного пребывания избирателей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1.1 статьи 27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15 дней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Ограничение подачи заявления члена комиссии с правом решающего голоса заявления о сложении своих полномочий, за исключением, когда оно подается в связи с вынужденными обстоятельствами.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подпункт «а» пункта 6 статьи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29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за 10 дней до дня (первого дня) голосования и заканчивается в день установления итогов голосования, определения результатов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>
              <w:rPr>
                <w:bCs/>
                <w:sz w:val="24"/>
                <w:szCs w:val="24"/>
              </w:rPr>
              <w:t xml:space="preserve">территориальной и участковых  избирательных комиссий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IV.</w:t>
            </w:r>
            <w:r>
              <w:rPr>
                <w:bCs/>
                <w:sz w:val="24"/>
                <w:szCs w:val="24"/>
              </w:rPr>
              <w:t>ИЗБИРАТЕЛЬНЫЕ ОБЪЕДИНЕНИЯ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направление запроса в Управление Министерства юстиции РФ по Челябинской области о политических партиях, их региональных отделениях, имеющих право принимать участие в выборах в качестве избирательного объединения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июня 2024 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принятия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решения о назначении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на официальном сайте в сети «Интернет» списка политических партий, их региональных отделений, имеющих право принимать участие в выборах в качестве избирательного объединения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 через три дня со дня официального опубликования решения о назначении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Челябинской области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в территориальную и</w:t>
            </w:r>
            <w:r>
              <w:rPr>
                <w:sz w:val="24"/>
                <w:szCs w:val="24"/>
              </w:rPr>
              <w:t xml:space="preserve">збирательную комиссию </w:t>
            </w:r>
            <w:r>
              <w:rPr>
                <w:bCs/>
                <w:sz w:val="24"/>
                <w:szCs w:val="24"/>
              </w:rPr>
              <w:t>списка политических партий, их региональных отделений, имеющих право принимать участие в выборах в качестве избирательных объединений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 через три дня со дня официального опубликования решения о назначении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Челябинской области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извещения территориальной избирательной комиссии о проведении мероприятий, связанных с выдвижением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подпункт «в» части 1 статьи 27 Федерального Закона от 11 июля 2001 года № 95-ФЗ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 политических партиях»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позднее, чем </w:t>
              <w:br/>
              <w:t xml:space="preserve">за один день </w:t>
              <w:br/>
              <w:t>до проведения мероприятия при его проведении в пределах населенного пункта, в котором расположена избирательная комиссия, и не позднее, чем за три дня до проведения мероприятия при его проведении за пределами указанного населенного пункта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объединения, участвующие в муниципальных выборах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.ВЫДВИЖЕНИЕ  И  РЕГИСТРАЦИЯ  КАНДИДАТОВ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Самовыдвижение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 статьи 18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части 2, 8 статьи 19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статья 20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19 июня 2024 года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 июля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(до 18 часов </w:t>
            </w:r>
            <w:r>
              <w:rPr>
                <w:sz w:val="24"/>
                <w:szCs w:val="24"/>
              </w:rPr>
              <w:t>по местному времени)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позднее чем через 20 дней со дня официального опубликования решения о назначении выборов до 18 часов по местному времени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Гражданин РФ, обладающий пассивным избирательным правом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 подписей в поддержку выдвижения кандидата путем проставления подписи в подписном листе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части 1, 1-1, 3, 4 статьи 22               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 дня, следующего за днем уведомления о выдвижении кандидата, с</w:t>
            </w:r>
            <w:r>
              <w:rPr>
                <w:iCs/>
                <w:sz w:val="24"/>
                <w:szCs w:val="24"/>
              </w:rPr>
              <w:t>о дня оплаты изготовления подписных листов из соответствующего избирательного фонда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Кандидат, избирательное объединение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избирательным объединением кандидатов в депутаты представительного органа муниципального образования, по одномандатным (многомандатным) избирательным округам, списка кандидатов по единому избирательному округу, кандидата на должность главы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части 2,3 статьи 18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8 статьи 19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19 июня 2024 года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 июля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(до 18 часов </w:t>
            </w:r>
            <w:r>
              <w:rPr>
                <w:sz w:val="24"/>
                <w:szCs w:val="24"/>
              </w:rPr>
              <w:t>по местному времени)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позднее чем через 20 дней со дня официального опубликования решения о назначении выборов до 18 часов по местному времени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Избирательное объединение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заверении списка кандидатов по единому избирательному округу, либо об отказе в его заверении, который должен быть мотивирован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части 3, 4 статьи 21-2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трех дней со дня приема документов, указанных в части 2 </w:t>
            </w:r>
            <w:r>
              <w:rPr>
                <w:bCs/>
                <w:i/>
                <w:sz w:val="24"/>
                <w:szCs w:val="24"/>
              </w:rPr>
              <w:t>статьи 21-2 № 36-ЗО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уполномоченному представителю избирательного объединения решения избирательной комиссии о заверении списка кандидатов по единому избирательному округу, с копией заверенного списка либо об отказе в его заверении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3 статьи 21-2 № 36-ЗО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письменного подтверждения о получении документов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9 статьи 19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5 статьи 21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их представления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избирательные комиссии с полномочиями окружных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в соответствующие органы с представлением о проверке достоверности сведений, представленных кандидатами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часть 6 статьи 19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дней; </w:t>
              <w:br/>
              <w:t xml:space="preserve">сведений о размере </w:t>
              <w:br/>
              <w:t xml:space="preserve">и об источниках </w:t>
              <w:br/>
              <w:t xml:space="preserve">доходов кандидатов, </w:t>
              <w:br/>
              <w:t>об имуществе, принадлежащем кандидатам на праве собственности, о вкладах в банках, ценных бумагах</w:t>
              <w:br/>
              <w:t>- в течение 20 дней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10 и менее дней </w:t>
              <w:br/>
              <w:t xml:space="preserve">до дня голосования </w:t>
              <w:br/>
              <w:t>- в срок, установленный избирательной комиссией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избирателей о сведениях о кандидатах, представленных при их выдвижении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СМИ данных о выявленных фактах недостоверности представленных кандидатами сведений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8 статьи 19 № 36-ЗО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 мере поступления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 регистрации уполномоченных представителей кандидатов по финансовым вопросам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 статьи 36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 с момента представления документов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документов для регистрации кандидата в депутаты представительного органа муниципального образования, выдвинутого по одномандатному избирательному округу, списка кандидатов, выдвинутого по единому избирательному округу в соответствующую комиссию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части 1, 2 статьи 23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10 июля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19 июля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(до 18 часов </w:t>
            </w:r>
            <w:r>
              <w:rPr>
                <w:sz w:val="24"/>
                <w:szCs w:val="24"/>
              </w:rPr>
              <w:t>по местному времени)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чем через 21 день и не позднее чем через 30 дней со дня официального опубликования решения о назначении выборов до 18 часов по местному времени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Кандидат либо уполномоченный представитель избирательного объединения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 письменного подтверждения о приеме документов для регистрации, в том числе о приеме подписных листов с указанием количества принятых подписных листов и заявленного количества подписей, даты и времени приема подписных листов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4.5 Постановления ЦИК России от 11 июня 2014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 (далее – Рекомендации)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Незамедлительно после приема документов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кандидата, избирательного объединения о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(кандидатов), списка кандидатов и их регистрации, или несоблюдения требований закона к оформлению документов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1.1. статьи 23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дня до заседания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Извещение кандидата о времени проведения проверки подписных листов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6 статьи 38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Извещение кандидата о результатах проверки подписных листов (передача кандидату копии итогового протокола проверки подписных листов)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</w:t>
            </w:r>
            <w:r>
              <w:rPr>
                <w:bCs/>
                <w:i/>
                <w:sz w:val="24"/>
                <w:szCs w:val="24"/>
              </w:rPr>
              <w:t xml:space="preserve"> 7 статьи 38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двое суток до заседания комиссии, на котором должен рассматриваться вопрос о регистрации кандидата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права кандидата на вн</w:t>
            </w:r>
            <w:r>
              <w:rPr>
                <w:sz w:val="24"/>
                <w:szCs w:val="24"/>
              </w:rPr>
              <w:t>есение уточнения и дополнения в документы, содержащие сведения о кандидате, а избирательное объединение - в документы, содержащие сведения о выдвинутом им кандидате (выдвинутых им кандидатах), в том числе  в составе списка кандидатов (за исключением подписных листов с подписями избирателей и списка лиц, осуществлявших сбор подписей избирателей), представленные в избирательную комиссию для уведомления о выдвижении кандидата (кандидатов), списка кандидатов и их регистрации, в целях приведения указанных документов в соответствие с требованиями закона, в том числе к их оформлению.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1.1. статьи 23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один день до заседания, на котором должен рассматриваться вопрос о регистрации кандидата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регистрации кандидата, либо мотивированного решения об отказе в регистрации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17 статьи 23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в 10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со дня приема необходимых для регистрации документов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отказа в регистрации кандидата, списка кандидатов, исключения кандидата из списка кандидатов, выдача кандидату, уполномоченному представителю избирательного объединения, выдвинувшего список кандидатов, копию соответствующего решения с изложением оснований отказа, исключения кандидата из списка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20 статьи 23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принятия решения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каждому кандидату удостоверения о регистрации с указанием даты и времени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22-1 статьи 23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осле регистрации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в средства массовой информации сведений о зарегистрированных кандидатах, списках кандидатов для опубликования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22-1 статьи 23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48 часов после регистрации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сведений о выявленных фактах недостоверности представленных кандидатами сведений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8 статьи 19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 и списках кандидатов, а также об отмене регистрации зарегистрированных кандидатов, списков кандидатов, изменениях в составе зарегистрированных списков кандидатов, выдвинутых избирательными объединениями.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зарегистрированных кандидатах, в том числе включенных в зарегистрированные списки кандидатов, размещаются в той же последовательности, что и в избирательных бюллетенях.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3 статьи 61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23 августа </w:t>
            </w:r>
            <w:r>
              <w:rPr>
                <w:sz w:val="24"/>
                <w:szCs w:val="24"/>
              </w:rPr>
              <w:t>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 15 дней до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VI.</w:t>
            </w:r>
            <w:r>
              <w:rPr>
                <w:bCs/>
                <w:sz w:val="24"/>
                <w:szCs w:val="24"/>
              </w:rPr>
              <w:t>СТАТУС КАНДИДАТОВ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избирательную комиссию зарегистрированными кандидатами, находящимися на государственной или муниципальной службе либо работающими в организациях, осуществляющих выпуск средств массовой информации, заверенных копий приказов (распоряжений) об освобождении их от выполнения должностных или служебных обязанностей на время участия в выборах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2 статьи 40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 статьи 25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пять дней  со дня регистрации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Зарегистрированный кандидат, находящийся </w:t>
              <w:br/>
              <w:t xml:space="preserve">на государственной или муниципальной службе либо работающий </w:t>
              <w:br/>
              <w:t>в организациях, осуществляющих выпуск средств массовой информации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(за исключением кандидата, находящегося на государственной службе и зарегистрированного по избирательному округу, в котором зарегистрировано не более трех тысяч избирателей)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 доверенных лиц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27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Кандидат, избирательное объединение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доверенных лиц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27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дней со дня поступления письменного заявления кандидата  либо представления избирательного объединения о назначении доверенных лиц с заявлениями граждан о согласии быть доверенными лицами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доверенных лиц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1 статьи 43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Начинаются со дня регистрации, прекращаются одновременно с прекращением агитационного периода, а также досрочно по решению кандидата, избирательного объединения либо </w:t>
            </w:r>
            <w:r>
              <w:rPr>
                <w:sz w:val="22"/>
                <w:szCs w:val="22"/>
              </w:rPr>
              <w:t>вместе с утратой статуса назначившим их кандидатом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по отзыву доверенных лиц и уведомление избирательной комиссии для аннулирования выданных этим доверенным лицам удостоверений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3, 4 статьи 43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любое время после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избирательное объединение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представить в территориальную избирательную комиссию, зарегистрировавшую данного кандидата, письменное заявление о снятии своей кандидатуры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30 статьи 38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5 дней до дня голосования), а при наличии вынуждающих к тому обстоятельств - 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один день до 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избирательного объединения отозвать выдвинутого им кандидата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32 статьи 38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5 дней до 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Избирательное объединение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избирательного объединения отозвать выдвинутого им кандидата, включенного в список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32 статьи 38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15 дней до дня голосования), за исключением случая, предусмотренного пунктом 11 статьи 76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67-ФЗ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Избирательное объединение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аннулировании регистрации кандидата, снявшего свою кандидатуру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30 статьи 38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поступления письменного заявления кандидата о снятии своей кандидатуры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списка назначенных наблюдателей в территориальную избирательную комиссию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7.1 статьи 30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три дня до дня (первого дня)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объединение, зарегистрированный кандидат, субъект общественного контроля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направления в избирательную комиссию, в которую был назначен наблюдатель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8 статьи 30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7, 8 сентября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Наблюдатель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VII</w:t>
            </w:r>
            <w:r>
              <w:rPr>
                <w:bCs/>
                <w:sz w:val="24"/>
                <w:szCs w:val="24"/>
              </w:rPr>
              <w:t>.ИНФОРМИРОВАНИЕ ИЗБИРАТЕЛЕЙ И ПРЕДВЫБОРНАЯ АГИТАЦИЯ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территориальной избирательной</w:t>
            </w:r>
            <w:r>
              <w:rPr>
                <w:sz w:val="24"/>
                <w:szCs w:val="24"/>
              </w:rPr>
              <w:t xml:space="preserve"> комиссии, </w:t>
            </w:r>
            <w:r>
              <w:rPr>
                <w:bCs/>
                <w:sz w:val="24"/>
                <w:szCs w:val="24"/>
              </w:rPr>
              <w:t>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6 статьи 29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июня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орган федерального органа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5 статьи 29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 июля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сведений о размерах и других условиях оплаты эфирного времени и печатной площади. Представление этих сведений в территориальную и</w:t>
            </w:r>
            <w:r>
              <w:rPr>
                <w:sz w:val="24"/>
                <w:szCs w:val="24"/>
              </w:rPr>
              <w:t xml:space="preserve">збирательную комиссию </w:t>
            </w:r>
            <w:r>
              <w:rPr>
                <w:bCs/>
                <w:sz w:val="24"/>
                <w:szCs w:val="24"/>
              </w:rPr>
              <w:t>с уведомлением о готовности предоставить эфирное время, печатную площадь для проведения предвыборной агитации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6 статьи 50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июля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сведений о размерах и других условиях оплаты работ или услуг организациями, индивидуальными предпринимателями. Представление в территориальную и</w:t>
            </w:r>
            <w:r>
              <w:rPr>
                <w:sz w:val="24"/>
                <w:szCs w:val="24"/>
              </w:rPr>
              <w:t xml:space="preserve">збирательную комиссию </w:t>
            </w:r>
            <w:r>
              <w:rPr>
                <w:bCs/>
                <w:sz w:val="24"/>
                <w:szCs w:val="24"/>
              </w:rPr>
              <w:t>указанных сведений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1.1 статьи 54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июля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Организации, 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целях распределения бесплатного и платного эфирного времени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 статьи 32 № 36-ЗО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завершении регистрации, но 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30 дней до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 участием представителей муниципальных организаций телерадиовещания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целях распределения бесплатной и платной печатной площади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 статьи 33 № 36-ЗО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завершении регистрации, но 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30 дней до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 участием представителей редакций муниципальных периодических печатных изданий</w:t>
            </w:r>
          </w:p>
        </w:tc>
      </w:tr>
      <w:tr>
        <w:trPr>
          <w:trHeight w:val="1440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Агитационный период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31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принятия решения о выдвижении кандидата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избирательного объединения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1384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235" w:leader="none"/>
              </w:tabs>
              <w:ind w:left="502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представления  кандидатом в соответствующую избирательную комиссию заявления о согласии баллотироваться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кандидата, выдвинутого непосредственно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84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235" w:leader="none"/>
              </w:tabs>
              <w:ind w:left="502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представления  кандидатом в соответствующую избирательную комиссию списка кандидатов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кандидата, выдвинутого в составе списка кандидатов</w:t>
            </w:r>
          </w:p>
        </w:tc>
      </w:tr>
      <w:tr>
        <w:trPr>
          <w:trHeight w:val="2260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235" w:leader="none"/>
              </w:tabs>
              <w:ind w:left="502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Агитационный период прекращается в ноль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по местному времени первого дня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 часов 7 сентября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Предвыборная агитации на каналах организаций телерадиовещания и в периодических печатных изданиях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2 статьи 31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10 августа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ноля часов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(в период, который начинается за 28 дней до дня голосования и прекращается в ноль часов по местному времени первого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Зарегистрированный кандидат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 с избирателями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5 статьи 53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трех дней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 дня подачи заявки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Государственные органы, органы местного самоуправления, собственники, владельцы помещений</w:t>
            </w:r>
          </w:p>
        </w:tc>
      </w:tr>
      <w:tr>
        <w:trPr>
          <w:trHeight w:val="1108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положениями Федерального закона от 19 июня 2004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54-ФЗ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 собраниях, митингах, демонстрациях, шествиях и пикетированиях»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Организаторы публичного мероприятия, органы местного самоуправления</w:t>
            </w:r>
          </w:p>
        </w:tc>
      </w:tr>
      <w:tr>
        <w:trPr>
          <w:trHeight w:val="1108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Уведомление в письменной форме и</w:t>
            </w:r>
            <w:r>
              <w:rPr>
                <w:sz w:val="24"/>
                <w:szCs w:val="24"/>
              </w:rPr>
              <w:t>збирательной комиссии, организующей подготовку и проведение выборов в органы местного самоуправления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факте предоставления помещения зарегистрированному кандидату, избирательному объединению об условиях, на которых оно было предоставлено,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4 статьи 53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Собственники, владельцы помещений</w:t>
            </w:r>
          </w:p>
        </w:tc>
      </w:tr>
      <w:tr>
        <w:trPr>
          <w:trHeight w:val="1108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в сети «Интернет» или иным способом доведение до сведения других кандидатов, избирательных объединений информации, содержащейся в уведомлении о факте предоставления помещения зарегистрированному кандидату, об условиях, на которых оно было предоставлено, когда это помещение может быть предоставлено в течение агитационного периода другим зарегистрированным кандидатам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4.1 статьи 53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1108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збирательную комиссию, организующая подготовку и проведение выборов в органы местного самоуправления</w:t>
            </w:r>
            <w:r>
              <w:rPr>
                <w:bCs/>
                <w:sz w:val="24"/>
                <w:szCs w:val="24"/>
              </w:rPr>
              <w:t>, экземпляров предвыборных печатных агитационных материалов или их копий, экземпляров аудиовизуальных агитационных материалов, фотографий иных агитационных материалов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3 статьи 54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начала распространений соответствующих материалов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Кандидат, избирательное объединение</w:t>
            </w:r>
          </w:p>
        </w:tc>
      </w:tr>
      <w:tr>
        <w:trPr>
          <w:trHeight w:val="1108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7 статьи 54 № 67-ФЗ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30 дней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Публикация политической партией, выдвинувшей зарегистрированных кандидатов, список кандидатов, своей предвыборной программы (не менее чем в одном государственном периодическом печатном издании), размещение ее в сети «Интернет»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10 статьи 48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позднее, чем за 10 дней до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Политические партии</w:t>
            </w:r>
          </w:p>
        </w:tc>
      </w:tr>
      <w:tr>
        <w:trPr>
          <w:trHeight w:val="888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3 статьи 46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3 по 7 сентября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fill="FFFFFF" w:val="clear"/>
              </w:rPr>
              <w:t>(в течение пяти дней до дня голосования и до момента окончания голосования в день голосования (последний день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2024 г.)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Редакции средств массовой информации, граждане и организации, осуществляющие опубликование (обнародование) результатов опросов общественного мнения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и</w:t>
            </w:r>
            <w:r>
              <w:rPr>
                <w:sz w:val="24"/>
                <w:szCs w:val="24"/>
              </w:rPr>
              <w:t xml:space="preserve">збирательную комиссию, организующую подготовку и проведение выборов </w:t>
            </w:r>
            <w:r>
              <w:rPr>
                <w:bCs/>
                <w:sz w:val="24"/>
                <w:szCs w:val="24"/>
              </w:rPr>
              <w:t>в органы местного самоуправления Челябинской области данных учета объемов и стоимости эфирного времени, печатной площади, предоставленных зарегистрированным кандидатам для проведения предвыборной агитации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8 статьи 50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через 10 дней со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VIII</w:t>
            </w:r>
            <w:r>
              <w:rPr>
                <w:bCs/>
                <w:sz w:val="24"/>
                <w:szCs w:val="24"/>
              </w:rPr>
              <w:t>.ФИНАНСИРОВАНИЕ ВЫБОРОВ И ИЗБИРАТЕЛЬНОЙ КАМПАНИИ КАНДИДАТА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Выделение необходимых денежных средств из местного бюджета на подготовку и проведение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35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28 июня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10-дневный срок со дня официального опубликования решения о назначении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Распределение средств, выделенных на подготовку и проведение выборов, между участковыми избирательными комиссиям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2 статьи 35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позднее, чем за 15 дней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участковыми избирательными комиссиями финансовых отчётов о поступлении и расходовании средств, выделенных на подготовку и проведение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2.7 Инструкции о порядке открытия и ведения счетов, учета,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отчётности и перечисления денежных средств, выделенных из местного (областного) бюджета комиссии, организующей подготовку и проведение выборов в органы местного самоуправления, местного самоуправления, местного референдума, другим избирательным комиссиям на подготовку,  проведение выборов, эксплуатацию и развитие средств автоматизации, обучение организаторов выборов и избирателей и обеспечение деятельности избирательных комиссий на муниципальных выборах постановления избирательной комиссии Челябинской области      от 9 июня 2022 года № 12/419-7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через 10 дней со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финансового отчёта о расходовании бюджетных средств, выделенных на подготовку и проведение выборов </w:t>
            </w:r>
            <w:r>
              <w:rPr>
                <w:sz w:val="24"/>
                <w:szCs w:val="24"/>
              </w:rPr>
              <w:t>в представительный орган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3 статьи 35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 два месяца со дня официального опубликования результатов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Выдача кандидату документа для открытия специального избирательного счета</w:t>
            </w:r>
          </w:p>
          <w:p>
            <w:pPr>
              <w:pStyle w:val="Style24"/>
              <w:widowControl w:val="false"/>
              <w:spacing w:lineRule="auto" w:line="240" w:before="0" w:after="0"/>
              <w:ind w:right="0" w:hanging="0"/>
              <w:rPr>
                <w:rStyle w:val="FontStyle23"/>
                <w:i/>
                <w:i/>
                <w:sz w:val="22"/>
                <w:szCs w:val="22"/>
              </w:rPr>
            </w:pPr>
            <w:r>
              <w:rPr>
                <w:rStyle w:val="FontStyle23"/>
                <w:i/>
                <w:sz w:val="22"/>
                <w:szCs w:val="22"/>
              </w:rPr>
              <w:t>Пункт 1.4 Инструкции о порядке открытия, ведения и закрытия специальных избирательных счетов</w:t>
            </w:r>
          </w:p>
          <w:p>
            <w:pPr>
              <w:pStyle w:val="Style61"/>
              <w:widowControl w:val="false"/>
              <w:spacing w:lineRule="auto" w:line="240" w:before="0" w:after="0"/>
              <w:ind w:right="0" w:hanging="0"/>
              <w:jc w:val="both"/>
              <w:rPr>
                <w:rStyle w:val="FontStyle20"/>
                <w:b w:val="false"/>
                <w:i/>
                <w:i/>
                <w:sz w:val="22"/>
                <w:szCs w:val="22"/>
              </w:rPr>
            </w:pPr>
            <w:r>
              <w:rPr>
                <w:rStyle w:val="FontStyle20"/>
                <w:b w:val="false"/>
                <w:i/>
                <w:sz w:val="22"/>
                <w:szCs w:val="22"/>
              </w:rPr>
              <w:t xml:space="preserve">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>
              <w:rPr>
                <w:bCs/>
                <w:i/>
              </w:rPr>
              <w:t>постановления избирательной комиссии Челябинской области от 5 июня 2019 года № 89/826-6</w:t>
            </w:r>
          </w:p>
          <w:p>
            <w:pPr>
              <w:pStyle w:val="Style24"/>
              <w:widowControl w:val="false"/>
              <w:spacing w:lineRule="auto" w:line="240" w:before="0" w:after="0"/>
              <w:ind w:right="0" w:firstLine="709"/>
              <w:rPr>
                <w:rStyle w:val="FontStyle23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Незамедлительно после уведомления избирательной комиссии о выдвижении кандидата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1590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Выдача уполномоченному представителю по финансовым вопросам избирательного объединения, выдвинувшего список кандидатов по единому избирательному округу документа для открытия специального избирательного счета</w:t>
            </w:r>
          </w:p>
          <w:p>
            <w:pPr>
              <w:pStyle w:val="Style24"/>
              <w:widowControl w:val="false"/>
              <w:spacing w:lineRule="auto" w:line="240" w:before="0" w:after="0"/>
              <w:ind w:right="0" w:hanging="0"/>
              <w:rPr>
                <w:rStyle w:val="FontStyle23"/>
                <w:i/>
                <w:i/>
                <w:sz w:val="22"/>
                <w:szCs w:val="22"/>
              </w:rPr>
            </w:pPr>
            <w:r>
              <w:rPr>
                <w:rStyle w:val="FontStyle23"/>
                <w:i/>
                <w:sz w:val="22"/>
                <w:szCs w:val="22"/>
              </w:rPr>
              <w:t>Пункт 1.6, 1.7 Инструкции о порядке открытия, ведения и закрытия специальных избирательных счетов</w:t>
            </w:r>
          </w:p>
          <w:p>
            <w:pPr>
              <w:pStyle w:val="Style61"/>
              <w:widowControl w:val="false"/>
              <w:spacing w:lineRule="auto" w:line="240" w:before="0" w:after="0"/>
              <w:ind w:right="0" w:hanging="0"/>
              <w:jc w:val="both"/>
              <w:rPr>
                <w:rStyle w:val="FontStyle20"/>
                <w:b w:val="false"/>
                <w:i/>
                <w:i/>
                <w:sz w:val="22"/>
                <w:szCs w:val="22"/>
              </w:rPr>
            </w:pPr>
            <w:r>
              <w:rPr>
                <w:rStyle w:val="FontStyle20"/>
                <w:b w:val="false"/>
                <w:i/>
                <w:sz w:val="22"/>
                <w:szCs w:val="22"/>
              </w:rPr>
              <w:t xml:space="preserve">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>
              <w:rPr>
                <w:bCs/>
                <w:i/>
              </w:rPr>
              <w:t>постановления избирательной комиссии Челябинской области от 5 июня 2019 года № 89/826-6</w:t>
            </w:r>
          </w:p>
          <w:p>
            <w:pPr>
              <w:pStyle w:val="Style24"/>
              <w:widowControl w:val="false"/>
              <w:spacing w:lineRule="auto" w:line="240" w:before="0" w:after="0"/>
              <w:ind w:right="0" w:firstLine="709"/>
              <w:rPr>
                <w:rStyle w:val="FontStyle23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трех дней после поступления в соответствующую избирательную комиссию списка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</w:tc>
      </w:tr>
      <w:tr>
        <w:trPr>
          <w:trHeight w:val="1590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Открытие кандидатами, избирательными объединениями, выдвинувшими список кандидатов,  специального избирательного счета для формирования своего избирательного фонда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36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письменного уведомления о выдвижении и до представления документов для регистрации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</w:t>
              <w:br/>
              <w:t>уполномоченный представитель кандидата</w:t>
              <w:br/>
              <w:t>по финансовым вопросам,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представитель избирательного  объединения по финансовым вопросам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пожертвования жертвователю в полном объеме в случае, если внесено гражданином или юридическим лицом, не имеющими права осуществлять такое пожертвование, либо если пожертвование внесено с нарушением правил оформления платежного документа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10 статьи 36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</w:t>
              <w:br/>
              <w:t xml:space="preserve">через 10 дней </w:t>
              <w:br/>
              <w:t xml:space="preserve">со дня поступления пожертвования </w:t>
              <w:br/>
              <w:t>на специальный избирательный счет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</w:t>
              <w:br/>
              <w:t>уполномоченный представитель кандидата</w:t>
              <w:br/>
              <w:t>по финансовым вопросам,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представитель избирательного  объединения по финансовым вопросам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части пожертвования жертвователю в случае, оно внесено в размере, превышающем установленный максимальный размер пожертвования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10 статьи 36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</w:t>
              <w:br/>
              <w:t xml:space="preserve">через 10 дней </w:t>
              <w:br/>
              <w:t xml:space="preserve">со дня поступления пожертвования </w:t>
              <w:br/>
              <w:t>на специальный избирательный счет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</w:t>
              <w:br/>
              <w:t>уполномоченный представитель кандидата</w:t>
              <w:br/>
              <w:t>по финансовым вопросам,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представитель избирательного  объединения по финансовым вопросам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 доход местного бюджета пожертвования, внесенного анонимным жертвователем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10 статьи 36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</w:t>
              <w:br/>
              <w:t xml:space="preserve">через 10 дней </w:t>
              <w:br/>
              <w:t xml:space="preserve">со дня поступления пожертвования </w:t>
              <w:br/>
              <w:t>на специальный избирательный счет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</w:t>
              <w:br/>
              <w:t>уполномоченный представитель кандидата</w:t>
              <w:br/>
              <w:t>по финансовым вопросам,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представитель избирательного  объединения по финансовым вопросам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результатах проверки в избирательную комиссию, направившую представление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13 статьи 59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пятидневный срок </w:t>
              <w:br/>
              <w:t xml:space="preserve">со дня поступления </w:t>
              <w:br/>
              <w:t>представления</w:t>
              <w:br/>
              <w:t xml:space="preserve">избирательной </w:t>
              <w:br/>
              <w:t>комиссии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территориальную и</w:t>
            </w:r>
            <w:r>
              <w:rPr>
                <w:sz w:val="24"/>
                <w:szCs w:val="24"/>
              </w:rPr>
              <w:t xml:space="preserve">збирательную комиссию сведений о поступлении </w:t>
            </w:r>
            <w:r>
              <w:rPr>
                <w:bCs/>
                <w:sz w:val="24"/>
                <w:szCs w:val="24"/>
              </w:rPr>
              <w:t>средств на специальные избирательные счета кандидатов и о расходовании этих средств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7 статьи 59 № 67-ФЗ</w:t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пункт 2.5 Порядка открытия, ведения и закрытия 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>
              <w:rPr>
                <w:bCs/>
                <w:i/>
                <w:sz w:val="24"/>
                <w:szCs w:val="24"/>
              </w:rPr>
              <w:t>постановления избирательной комиссии Челябинской области от 5 июня 2019 года № 89/826-6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«Сбербанк России»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 и расходование этих средств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7 статьи 59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 3 сентября 2024 года – немедленно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(в трехдневный срок, а за 3 дня до первого дня голосования – немедленно)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ПАО «Сбербанк России» по представлению комиссии, а по соответствующему избирательному фонду – также по требованию кандидата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Прекращение финансовых операций по оплате расходов со специальных избирательных счетов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8 статьи 37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(прекращаются в день голосования 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ПАО «Сбербанк России»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проведения финансовых операций по оплате расходов со специальных избирательных счетов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9 статьи 37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ходатайству кандидата, избирательного объединения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территориальную и</w:t>
            </w:r>
            <w:r>
              <w:rPr>
                <w:sz w:val="24"/>
                <w:szCs w:val="24"/>
              </w:rPr>
              <w:t>збирательную комиссию и</w:t>
            </w:r>
            <w:r>
              <w:rPr>
                <w:bCs/>
                <w:sz w:val="24"/>
                <w:szCs w:val="24"/>
              </w:rPr>
              <w:t>тогового финансового отчета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5 статьи 37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Кандидат, избирательное объединение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в редакции СМИ для опубликования копий финансовых отчетов зарегистрированных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6 статьи 37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пять дней со дня их получения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финансовых отчетов кандидатов в периодическом печатном издании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6 статьи 37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месячный срок со дня получения отчетов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Редакции периодических печатных изданий</w:t>
            </w:r>
          </w:p>
        </w:tc>
      </w:tr>
      <w:tr>
        <w:trPr>
          <w:trHeight w:val="463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Возврат неизрасходованных денежных средств, находящихся на специальном избирательном счёте, гражданам и юридическим лицам, осуществившим добровольные пожертвования в избирательные фонды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11статьи 59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представления итогового финансового 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октября 2024 г.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истечении 30 дней со дня официального опубликования результатов выборов)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</w:t>
              <w:br/>
              <w:t xml:space="preserve">уполномоченный представитель кандидата </w:t>
              <w:br/>
              <w:t>по финансовым вопросам, уполномоченный представитель избирательного  объединения по финансовым вопросам</w:t>
            </w:r>
          </w:p>
        </w:tc>
      </w:tr>
      <w:tr>
        <w:trPr>
          <w:trHeight w:val="5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Перечисление в доход местного бюджета денежных средств, оставшихся на специальных избирательных счетах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11 статьи 37  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4"/>
                <w:szCs w:val="24"/>
              </w:rPr>
              <w:t xml:space="preserve">пункт 3.8 </w:t>
            </w:r>
            <w:r>
              <w:rPr>
                <w:bCs/>
                <w:i/>
                <w:sz w:val="22"/>
                <w:szCs w:val="22"/>
              </w:rPr>
              <w:t xml:space="preserve">Порядка открытия, ведения и закрытия 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>
              <w:rPr>
                <w:bCs/>
                <w:i/>
                <w:sz w:val="24"/>
                <w:szCs w:val="24"/>
              </w:rPr>
              <w:t>постановления избирательной комиссии Челябинской области от 5 июня 2019 года № 89/826-6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ноября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истечении 60 дней со дня голосования по письменному указанию соответствующей избирательной комиссии)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ПАО «Сбербанк России»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письменному указанию соответствующей комиссии</w:t>
            </w:r>
          </w:p>
        </w:tc>
      </w:tr>
      <w:tr>
        <w:trPr>
          <w:trHeight w:val="363" w:hRule="atLeast"/>
        </w:trPr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IX.</w:t>
            </w:r>
            <w:r>
              <w:rPr>
                <w:sz w:val="24"/>
                <w:szCs w:val="24"/>
              </w:rPr>
              <w:t>ДИСТАЦИОННОЕ ЭЛЕКТРОННОЕ ГОЛОСОВАНИЕ</w:t>
            </w:r>
          </w:p>
        </w:tc>
      </w:tr>
      <w:tr>
        <w:trPr>
          <w:trHeight w:val="5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избирателем заявления для участия в дистанционном электронном голосовании (далее – ДЭГ) (подается в электронном виде      с использованием ЕПГУ)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(п. 2.2 постановление ЦИК России № 86/716-8 «</w:t>
            </w:r>
            <w:r>
              <w:rPr>
                <w:i/>
                <w:iCs/>
                <w:sz w:val="24"/>
                <w:szCs w:val="24"/>
              </w:rPr>
              <w:t>О Порядке дистанционного электронного голосования с использованием федеральных государственных информационных систем» (далее – постановление ЦИК России                       № 86/716-8)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 июля по 3 сентября 2024 года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ранее чем за 45 дней и не позднее 24.00 по московскому времени за 3 дня до дня (первого дня) голосования)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избирателем права отзыва заявления об участии в ДЭГ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(п.2.5. постановление ЦИК России          № 86/716-8)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24.00 часов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 2024 года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24.00 по московскому времени за три дня до дня (первого дня) голосования)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</w:t>
            </w:r>
          </w:p>
        </w:tc>
      </w:tr>
      <w:tr>
        <w:trPr>
          <w:trHeight w:val="5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территориальной избирательной комиссией Реестра избирателей, подлежащих исключению из списка избирателей в связи с подачей заявления об участии в ДЭГ.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(п.3.6. постановление ЦИК России        № 86/716-8)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10.00 часов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 2024 года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в 10.00 часов в день, предшествующий дню (первому дню) голосования)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Реестра избирателей, подлежащих исключению из списка избирателей в связи с подачей заявления об участии в ДЭГ в УИК.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(п.3.6. постановление ЦИК России        № 86/716-8)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 2024 года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день, предшествующий дню (первому дню) голосования)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ДЭГ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 сентября 2024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Челябинской области,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ДЭГ,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участковая избирательная комиссия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  <w:r>
              <w:rPr>
                <w:bCs/>
                <w:sz w:val="24"/>
                <w:szCs w:val="24"/>
              </w:rPr>
              <w:t>.ГОЛОСОВАНИЕ И ОПРЕДЕЛЕНИЕ РЕЗУЛЬТАТОВ ВЫБОРОВ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Утверждение формы, текста, числа избирательных бюллетеней, а также   порядка осуществления контроля за изготовлением бюллетеней избирательных бюллетеней для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4 статьи 41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чем за 23 дня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избирательных бюллетеней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6 статьи 41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чем за 15 дней до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Полиграфическая организация по решению территориальной избирательной комиссии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информационных материалов обо всех кандидатах, внесенных в бюллетень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4-1 статьи 40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утверждения текста бюллетеня,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 месте и времени передачи избирательных бюллетеней членам территориальной и</w:t>
            </w:r>
            <w:r>
              <w:rPr>
                <w:sz w:val="24"/>
                <w:szCs w:val="24"/>
              </w:rPr>
              <w:t xml:space="preserve">збирательной комиссии, </w:t>
            </w:r>
            <w:r>
              <w:rPr>
                <w:bCs/>
                <w:sz w:val="24"/>
                <w:szCs w:val="24"/>
              </w:rPr>
              <w:t>уничтожение лишних избирательных бюллетеней (при их выявлении)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7 статьи 41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полиграфической организацией избирательных бюллетеней и</w:t>
            </w:r>
            <w:r>
              <w:rPr>
                <w:sz w:val="24"/>
                <w:szCs w:val="24"/>
              </w:rPr>
              <w:t>збирательной комиссии, организующей подготовку и проведение выборов в органы местного самоуправления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7 статьи 41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основании решения комиссии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Полиграфическая организация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Оповещение о месте и времени передачи избирательных бюллетеней от вышестоящей комиссии к нижестоящим: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членов избирательной комиссии;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кандидатов, фамилии которых внесены в бюллетень; представители избирательных объединений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10 статьи 41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один день до дня передачи  избирательных бюллетеней нижестоящей избирательной комиссией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избирательных бюллетеней участковым избирательным комиссиям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части 8,9 статьи 41 № 36-ЗО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(не позднее чем за один день до дня (первого дня)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избирательные комиссии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 группы контроля за использованием ГАС «Выборы»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3 статьи 74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перевода территориального фрагмента Государственной автоматизированной системы Российской Федерации «Выборы» на соответствующей территории Челябинской области в режим подготовки и проведения выборов в единый день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сентября 2023 года и его использования в этом режиме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Оповещение избирателей о дне, времени и месте голосования через СМИ или иным способом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2 статьи 42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 участковые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и прием заявлений избирателей (устных обращений) в участковые избирательные комиссии о предоставлении возможности проголосовать вне помещения для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5 статьи 66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 августа 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14.00 часов по местному времени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 течение 10 дней до дня голосования, но не позднее чем за шесть часов до окончания времени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которые имеют право быть включенными или включены в список избирателей на соответствующем избирательном участке и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41-1№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42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до 20.00 часов по местному времени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Подсчёт голосов избирателей и составление протоколов об итогах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2 статьи 46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Начинается сразу после окончания голосования и проводится без перерыва до установления итогов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Подписание протокола об итогах голосования на избирательном участке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25 статьи 46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итоговом заседании участковой комиссии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28 статьи 46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результатов выборов по избирательным округам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47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49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получения протоколов от участковых избирательных комиссий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Извещение о результатах выборов зарегистрированных кандидатов, избранных депутатами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53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Незамедлительно после подписания протокола о результатах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2 статьи 54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1 статьи 53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пятидневный срок после получения извещения кандидата о результатах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избранные депутаты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избранных депутатов и выдача им удостоверений об избрании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3 статьи 53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пяти дней 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депутата, выборного должностного лица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кандидатов (списков кандидатов)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3 статьи 54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через один  месяц со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Официальное опубликование (обнародование) полных данных, содержащихся в протоколах избирательных комиссий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4 статьи 54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двух месяцев со дня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Ленинского района города Челябинска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>. СРОКИ ПОДАЧИ И РАССМОТРЕНИЯ ЖАЛОБ И ЗАЯВЛЕНИЙ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жалоб на решение, действие (бездействие) избирательной комиссии, участвующей в проведении выборов, по иным вопросам (кроме регистрации, отказа в регистрации кандидата/ списка кандидатов, утраты их статуса)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2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избирательной кампании – в течение 15 дней со дня принятия обжалуемого решения (постановления).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завершения избирательной кампании - в течение 30 дней со дня принятия обжалуемого решения (постановления)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кандидаты, их доверенные лица, избирательные объединения и их доверенные лица либо уполномоченные представители, иные общественные объединения, наблюдатели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на обжалование в избирательную комиссию Челябинской области решения окружной избирательной комиссии об отказе в регистрации кандидата (списка кандидатов), об отказе в заверении списка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2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со дня принятия обжалуемого решения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избирательные объединения либо уполномоченные представители,  </w:t>
            </w: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решений по жалобам на решение комиссии об отказе в регистрации кандидата (списка кандидатов), об отказе в заверении списка кандидатов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статьи 78 № 67-ФЗ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семидневный срок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Челябинской области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на обжалование в суд соответствующего уровня решения окружной избирательной комиссии о регистрации либо об отказе в регистрации кандидата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2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принятия обжалуемого решения, а в случае если решение окружной избирательной комиссии об отказе в регистрации кандидата обжаловано в избирательную комиссию Челябинской области, также в течение 5 дней со дня принятия избирательной комиссией Челябинской области решения (постановления) об оставлении жалобы без удовлетворения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 либо уполномоченные представители,</w:t>
            </w:r>
            <w:r>
              <w:rPr>
                <w:bCs/>
                <w:sz w:val="24"/>
                <w:szCs w:val="24"/>
              </w:rPr>
              <w:t xml:space="preserve"> 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заявления в суд об отмене регистрации кандидата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5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августа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8 дней до дня(первого дня) 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  <w:r>
              <w:rPr>
                <w:sz w:val="24"/>
                <w:szCs w:val="24"/>
              </w:rPr>
              <w:t>, зарегистрированный кандидат,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доверенные лица, избирательные объединения и их доверенные лица либо уполномоченные представители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судом решения по заяв</w:t>
              <w:softHyphen/>
              <w:t>лению об отмене регистрации кандидата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5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2024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за 5 дней до дня (первого дня) голосования)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соответствующего уровня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решений по жалобам, поступившим в период избирательной кампании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4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 - в 5-дневный срок, но не позднее дня, предшествующего дню голосования,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 день голосования и в день, следующий за днем голосования - немедленно;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факты, содержащиеся в жалобе, требуют дополнительной проверки, - не позднее чем в 10-дневный срок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комиссии, суд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заявления в суд об отмене решения комиссии об итогах голосования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3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принятия решения об итогах голосования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кандидаты, избирательные объединения, иные общественные организации, наблюдатели, избирательные комиссии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заявления в суд об отмене решения </w:t>
            </w:r>
            <w:r>
              <w:rPr>
                <w:bCs/>
                <w:sz w:val="24"/>
                <w:szCs w:val="24"/>
              </w:rPr>
              <w:t>территориальной избирательной комиссии с полномочиями окружной</w:t>
            </w:r>
            <w:r>
              <w:rPr>
                <w:sz w:val="24"/>
                <w:szCs w:val="24"/>
              </w:rPr>
              <w:t xml:space="preserve"> о результатах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3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 течение 3-х месяцев со дня официального опубликования результатов выборов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кандидаты, избирательные объединения, иные общественные организации, наблюдатели, избирательные комиссии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по жалобе на решение комиссии об итогах голосования, о результатах выборов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4 статьи 78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2-х месячный срок со дня подачи жалобы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соответствующего уровня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>.ХРАНЕНИЕ ИЗБИРАТЕЛЬНОЙ ДОКУМЕНТАЦИИ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избирательных бюллетеней, подписных листов с подписями избирателей в поддержку выдвижения кандидатов, списков избирателей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1 статьи 56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архив, уничтожение указанных документов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2 статьи 56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порядке, установленном постановлением избирательной комиссии Челябинской области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комиссии, территориальные избирательные комиссии</w:t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часть 4 статьи 32 № 36-ЗО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шести месяцев </w:t>
              <w:br/>
              <w:t xml:space="preserve">со дня выхода программ </w:t>
              <w:br/>
              <w:t>в эфир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телерадиовещания</w:t>
            </w:r>
          </w:p>
        </w:tc>
      </w:tr>
      <w:tr>
        <w:trPr>
          <w:trHeight w:val="289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5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учетных документов о бесплатном и платном предоставлении кандидатам эфирного времени и печатной площади для проведения предвыборной агитации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 9 статьи 50 № 67-ФЗ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 сентября 2027 года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трех лет со дня голосования)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2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</w:tbl>
    <w:p>
      <w:pPr>
        <w:pStyle w:val="Normal"/>
        <w:tabs>
          <w:tab w:val="clear" w:pos="720"/>
          <w:tab w:val="left" w:pos="223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3"/>
      <w:type w:val="nextPage"/>
      <w:pgSz w:w="11906" w:h="16838"/>
      <w:pgMar w:left="1701" w:right="850" w:gutter="0" w:header="567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1746899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44" w:hanging="43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678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86788"/>
    <w:pPr>
      <w:keepNext w:val="true"/>
      <w:jc w:val="center"/>
      <w:outlineLvl w:val="0"/>
    </w:pPr>
    <w:rPr>
      <w:rFonts w:ascii="Arial" w:hAnsi="Arial"/>
      <w:sz w:val="28"/>
      <w:lang w:val="x-none" w:eastAsia="x-none"/>
    </w:rPr>
  </w:style>
  <w:style w:type="paragraph" w:styleId="2">
    <w:name w:val="Heading 2"/>
    <w:basedOn w:val="Normal"/>
    <w:next w:val="Normal"/>
    <w:link w:val="23"/>
    <w:qFormat/>
    <w:rsid w:val="00f86788"/>
    <w:pPr>
      <w:keepNext w:val="true"/>
      <w:tabs>
        <w:tab w:val="clear" w:pos="720"/>
        <w:tab w:val="left" w:pos="3119" w:leader="none"/>
        <w:tab w:val="left" w:pos="4536" w:leader="none"/>
      </w:tabs>
      <w:ind w:right="5713" w:hanging="0"/>
      <w:outlineLvl w:val="1"/>
    </w:pPr>
    <w:rPr>
      <w:b/>
      <w:bCs/>
      <w:sz w:val="28"/>
      <w:szCs w:val="28"/>
    </w:rPr>
  </w:style>
  <w:style w:type="paragraph" w:styleId="3">
    <w:name w:val="Heading 3"/>
    <w:basedOn w:val="Normal"/>
    <w:next w:val="Normal"/>
    <w:link w:val="32"/>
    <w:qFormat/>
    <w:rsid w:val="00f86788"/>
    <w:pPr>
      <w:keepNext w:val="true"/>
      <w:tabs>
        <w:tab w:val="clear" w:pos="720"/>
        <w:tab w:val="left" w:pos="3119" w:leader="none"/>
        <w:tab w:val="left" w:pos="4536" w:leader="none"/>
      </w:tabs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Normal"/>
    <w:next w:val="Normal"/>
    <w:link w:val="61"/>
    <w:qFormat/>
    <w:rsid w:val="00f86788"/>
    <w:pPr>
      <w:keepNext w:val="true"/>
      <w:jc w:val="center"/>
      <w:outlineLvl w:val="5"/>
    </w:pPr>
    <w:rPr>
      <w:b/>
      <w:sz w:val="32"/>
    </w:rPr>
  </w:style>
  <w:style w:type="paragraph" w:styleId="7">
    <w:name w:val="Heading 7"/>
    <w:basedOn w:val="Normal"/>
    <w:next w:val="Normal"/>
    <w:link w:val="71"/>
    <w:qFormat/>
    <w:rsid w:val="00f86788"/>
    <w:pPr>
      <w:keepNext w:val="true"/>
      <w:jc w:val="both"/>
      <w:outlineLvl w:val="6"/>
    </w:pPr>
    <w:rPr>
      <w:rFonts w:ascii="Arial" w:hAnsi="Arial" w:cs="Arial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86788"/>
    <w:rPr/>
  </w:style>
  <w:style w:type="character" w:styleId="21" w:customStyle="1">
    <w:name w:val="Основной текст 2 Знак"/>
    <w:basedOn w:val="DefaultParagraphFont"/>
    <w:link w:val="BodyText2"/>
    <w:qFormat/>
    <w:rsid w:val="00ad57f6"/>
    <w:rPr/>
  </w:style>
  <w:style w:type="character" w:styleId="Style9" w:customStyle="1">
    <w:name w:val="Текст выноски Знак"/>
    <w:link w:val="BalloonText"/>
    <w:qFormat/>
    <w:rsid w:val="00426b9e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qFormat/>
    <w:rsid w:val="00000756"/>
    <w:rPr>
      <w:rFonts w:ascii="Arial" w:hAnsi="Arial" w:cs="Arial"/>
      <w:sz w:val="28"/>
    </w:rPr>
  </w:style>
  <w:style w:type="character" w:styleId="Style10" w:customStyle="1">
    <w:name w:val="Верхний колонтитул Знак"/>
    <w:basedOn w:val="DefaultParagraphFont"/>
    <w:uiPriority w:val="99"/>
    <w:qFormat/>
    <w:locked/>
    <w:rsid w:val="00945970"/>
    <w:rPr/>
  </w:style>
  <w:style w:type="character" w:styleId="61" w:customStyle="1">
    <w:name w:val="Заголовок 6 Знак"/>
    <w:basedOn w:val="DefaultParagraphFont"/>
    <w:qFormat/>
    <w:locked/>
    <w:rsid w:val="00e904a9"/>
    <w:rPr>
      <w:b/>
      <w:sz w:val="32"/>
    </w:rPr>
  </w:style>
  <w:style w:type="character" w:styleId="1010" w:customStyle="1">
    <w:name w:val="Основной текст (10)10"/>
    <w:uiPriority w:val="99"/>
    <w:qFormat/>
    <w:rsid w:val="0041218e"/>
    <w:rPr>
      <w:rFonts w:ascii="Times New Roman" w:hAnsi="Times New Roman"/>
      <w:sz w:val="24"/>
    </w:rPr>
  </w:style>
  <w:style w:type="character" w:styleId="31" w:customStyle="1">
    <w:name w:val="Основной текст 3 Знак"/>
    <w:basedOn w:val="DefaultParagraphFont"/>
    <w:link w:val="BodyText3"/>
    <w:qFormat/>
    <w:rsid w:val="00c11c6b"/>
    <w:rPr>
      <w:sz w:val="24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4b5108"/>
    <w:rPr/>
  </w:style>
  <w:style w:type="character" w:styleId="23" w:customStyle="1">
    <w:name w:val="Заголовок 2 Знак"/>
    <w:basedOn w:val="DefaultParagraphFont"/>
    <w:qFormat/>
    <w:rsid w:val="003d6afe"/>
    <w:rPr>
      <w:b/>
      <w:bCs/>
      <w:sz w:val="28"/>
      <w:szCs w:val="28"/>
    </w:rPr>
  </w:style>
  <w:style w:type="character" w:styleId="32" w:customStyle="1">
    <w:name w:val="Заголовок 3 Знак"/>
    <w:basedOn w:val="DefaultParagraphFont"/>
    <w:qFormat/>
    <w:rsid w:val="003d6afe"/>
    <w:rPr>
      <w:b/>
      <w:bCs/>
      <w:sz w:val="28"/>
      <w:szCs w:val="28"/>
    </w:rPr>
  </w:style>
  <w:style w:type="character" w:styleId="71" w:customStyle="1">
    <w:name w:val="Заголовок 7 Знак"/>
    <w:basedOn w:val="DefaultParagraphFont"/>
    <w:qFormat/>
    <w:rsid w:val="003d6afe"/>
    <w:rPr>
      <w:rFonts w:ascii="Arial" w:hAnsi="Arial" w:cs="Arial"/>
      <w:sz w:val="28"/>
    </w:rPr>
  </w:style>
  <w:style w:type="character" w:styleId="Style11" w:customStyle="1">
    <w:name w:val="Основной текст с отступом Знак"/>
    <w:basedOn w:val="DefaultParagraphFont"/>
    <w:qFormat/>
    <w:rsid w:val="003d6afe"/>
    <w:rPr>
      <w:sz w:val="28"/>
      <w:szCs w:val="28"/>
    </w:rPr>
  </w:style>
  <w:style w:type="character" w:styleId="Style12" w:customStyle="1">
    <w:name w:val="Основной текст Знак"/>
    <w:basedOn w:val="DefaultParagraphFont"/>
    <w:qFormat/>
    <w:rsid w:val="003d6afe"/>
    <w:rPr>
      <w:b/>
      <w:bCs/>
      <w:sz w:val="28"/>
      <w:szCs w:val="28"/>
    </w:rPr>
  </w:style>
  <w:style w:type="character" w:styleId="Style13" w:customStyle="1">
    <w:name w:val="Нижний колонтитул Знак"/>
    <w:basedOn w:val="DefaultParagraphFont"/>
    <w:qFormat/>
    <w:rsid w:val="003d6afe"/>
    <w:rPr/>
  </w:style>
  <w:style w:type="character" w:styleId="FontStyle23" w:customStyle="1">
    <w:name w:val="Font Style23"/>
    <w:basedOn w:val="DefaultParagraphFont"/>
    <w:uiPriority w:val="99"/>
    <w:qFormat/>
    <w:rsid w:val="005d7069"/>
    <w:rPr>
      <w:rFonts w:ascii="Times New Roman" w:hAnsi="Times New Roman" w:cs="Times New Roman"/>
      <w:sz w:val="26"/>
      <w:szCs w:val="26"/>
    </w:rPr>
  </w:style>
  <w:style w:type="character" w:styleId="FontStyle20" w:customStyle="1">
    <w:name w:val="Font Style20"/>
    <w:basedOn w:val="DefaultParagraphFont"/>
    <w:uiPriority w:val="99"/>
    <w:qFormat/>
    <w:rsid w:val="002f2d4a"/>
    <w:rPr>
      <w:rFonts w:ascii="Times New Roman" w:hAnsi="Times New Roman" w:cs="Times New Roman"/>
      <w:b/>
      <w:bCs/>
      <w:sz w:val="26"/>
      <w:szCs w:val="26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2c546d"/>
    <w:rPr>
      <w:rFonts w:ascii="Courier New" w:hAnsi="Courier New"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Style12"/>
    <w:rsid w:val="00f86788"/>
    <w:pPr>
      <w:jc w:val="center"/>
    </w:pPr>
    <w:rPr>
      <w:b/>
      <w:bCs/>
      <w:sz w:val="28"/>
      <w:szCs w:val="28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Body Text Indent"/>
    <w:basedOn w:val="Normal"/>
    <w:link w:val="Style11"/>
    <w:rsid w:val="00f86788"/>
    <w:pPr>
      <w:ind w:firstLine="1418"/>
    </w:pPr>
    <w:rPr>
      <w:sz w:val="28"/>
      <w:szCs w:val="2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rsid w:val="00f8678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13"/>
    <w:rsid w:val="00f8678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qFormat/>
    <w:rsid w:val="00ad57f6"/>
    <w:pPr>
      <w:spacing w:lineRule="auto" w:line="480" w:before="0" w:after="120"/>
    </w:pPr>
    <w:rPr/>
  </w:style>
  <w:style w:type="paragraph" w:styleId="BalloonText">
    <w:name w:val="Balloon Text"/>
    <w:basedOn w:val="Normal"/>
    <w:link w:val="Style9"/>
    <w:qFormat/>
    <w:rsid w:val="00426b9e"/>
    <w:pPr/>
    <w:rPr>
      <w:rFonts w:ascii="Tahoma" w:hAnsi="Tahoma"/>
      <w:sz w:val="16"/>
      <w:szCs w:val="16"/>
      <w:lang w:val="x-none" w:eastAsia="x-none"/>
    </w:rPr>
  </w:style>
  <w:style w:type="paragraph" w:styleId="ConsPlusNormal" w:customStyle="1">
    <w:name w:val="ConsPlusNormal"/>
    <w:qFormat/>
    <w:rsid w:val="00525a2c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ee22e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11" w:customStyle="1">
    <w:name w:val="Основной текст 31"/>
    <w:basedOn w:val="Normal"/>
    <w:qFormat/>
    <w:rsid w:val="00437297"/>
    <w:pPr>
      <w:overflowPunct w:val="true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ConsNonformat" w:customStyle="1">
    <w:name w:val="ConsNonformat"/>
    <w:qFormat/>
    <w:rsid w:val="00b84d7d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link w:val="31"/>
    <w:qFormat/>
    <w:rsid w:val="00c11c6b"/>
    <w:pPr/>
    <w:rPr>
      <w:sz w:val="24"/>
    </w:rPr>
  </w:style>
  <w:style w:type="paragraph" w:styleId="ListParagraph">
    <w:name w:val="List Paragraph"/>
    <w:basedOn w:val="Normal"/>
    <w:uiPriority w:val="34"/>
    <w:qFormat/>
    <w:rsid w:val="0054202e"/>
    <w:pPr>
      <w:spacing w:before="0" w:after="0"/>
      <w:ind w:left="720" w:hanging="0"/>
      <w:contextualSpacing/>
    </w:pPr>
    <w:rPr/>
  </w:style>
  <w:style w:type="paragraph" w:styleId="Style23" w:customStyle="1">
    <w:name w:val="???????"/>
    <w:qFormat/>
    <w:rsid w:val="00714ad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semiHidden/>
    <w:unhideWhenUsed/>
    <w:qFormat/>
    <w:rsid w:val="004b5108"/>
    <w:pPr>
      <w:spacing w:lineRule="auto" w:line="480" w:before="0" w:after="120"/>
      <w:ind w:left="283" w:hanging="0"/>
    </w:pPr>
    <w:rPr/>
  </w:style>
  <w:style w:type="paragraph" w:styleId="Style24" w:customStyle="1">
    <w:name w:val="Style2"/>
    <w:basedOn w:val="Normal"/>
    <w:uiPriority w:val="99"/>
    <w:qFormat/>
    <w:rsid w:val="005d7069"/>
    <w:pPr>
      <w:widowControl w:val="false"/>
      <w:spacing w:lineRule="exact" w:line="483" w:before="10" w:after="0"/>
      <w:ind w:right="11" w:firstLine="710"/>
      <w:jc w:val="both"/>
    </w:pPr>
    <w:rPr>
      <w:sz w:val="24"/>
      <w:szCs w:val="24"/>
    </w:rPr>
  </w:style>
  <w:style w:type="paragraph" w:styleId="Style61" w:customStyle="1">
    <w:name w:val="Style6"/>
    <w:basedOn w:val="Normal"/>
    <w:uiPriority w:val="99"/>
    <w:qFormat/>
    <w:rsid w:val="002f2d4a"/>
    <w:pPr>
      <w:widowControl w:val="false"/>
      <w:spacing w:lineRule="exact" w:line="322" w:before="10" w:after="0"/>
      <w:ind w:right="11" w:firstLine="703"/>
      <w:jc w:val="center"/>
    </w:pPr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2c546d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d55e6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0F1E-61D0-4A71-8574-77A46A06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Позин В.Г.</Manager>
  <TotalTime>550</TotalTime>
  <Application>LibreOffice/7.5.6.2$Linux_X86_64 LibreOffice_project/50$Build-2</Application>
  <AppVersion>15.0000</AppVersion>
  <Pages>30</Pages>
  <Words>7247</Words>
  <Characters>48115</Characters>
  <CharactersWithSpaces>54705</CharactersWithSpaces>
  <Paragraphs>932</Paragraphs>
  <Company>ИКСРФ-74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2024-06-02T10:22:00Z</dcterms:created>
  <dc:creator>Кондратенков В. Г.</dc:creator>
  <dc:description/>
  <dc:language>ru-RU</dc:language>
  <cp:lastModifiedBy>ТИК</cp:lastModifiedBy>
  <cp:lastPrinted>2024-06-19T10:41:00Z</cp:lastPrinted>
  <dcterms:modified xsi:type="dcterms:W3CDTF">2024-06-23T06:51:00Z</dcterms:modified>
  <cp:revision>17</cp:revision>
  <dc:subject>ПОСТАНОВЛЕНИЯ</dc:subject>
  <dc:title>Служебный файл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